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DA" w:rsidRPr="00BD1270" w:rsidRDefault="00735058" w:rsidP="00735058">
      <w:pPr>
        <w:jc w:val="center"/>
        <w:rPr>
          <w:rFonts w:ascii="Verdana" w:hAnsi="Verdana"/>
          <w:b/>
          <w:sz w:val="28"/>
          <w:szCs w:val="28"/>
        </w:rPr>
      </w:pPr>
      <w:r w:rsidRPr="00BD1270">
        <w:rPr>
          <w:rFonts w:ascii="Verdana" w:hAnsi="Verdana"/>
          <w:b/>
          <w:sz w:val="28"/>
          <w:szCs w:val="28"/>
        </w:rPr>
        <w:t>Überbrückungshilfe</w:t>
      </w:r>
    </w:p>
    <w:p w:rsidR="00735058" w:rsidRPr="00BD1270" w:rsidRDefault="00735058" w:rsidP="00735058">
      <w:pPr>
        <w:jc w:val="center"/>
        <w:rPr>
          <w:rFonts w:ascii="Verdana" w:hAnsi="Verdana"/>
          <w:b/>
          <w:sz w:val="28"/>
          <w:szCs w:val="28"/>
        </w:rPr>
      </w:pPr>
    </w:p>
    <w:p w:rsidR="00735058" w:rsidRPr="00BD1270" w:rsidRDefault="00735058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(kurze Zusammenfassung – Detailfragen sind</w:t>
      </w:r>
      <w:r w:rsidR="00D715AE">
        <w:rPr>
          <w:rFonts w:ascii="Verdana" w:hAnsi="Verdana"/>
          <w:sz w:val="20"/>
          <w:szCs w:val="20"/>
        </w:rPr>
        <w:t xml:space="preserve"> in Sonderfällen noch zu prüfen </w:t>
      </w:r>
      <w:bookmarkStart w:id="0" w:name="_GoBack"/>
      <w:bookmarkEnd w:id="0"/>
      <w:r w:rsidRPr="00BD1270">
        <w:rPr>
          <w:rFonts w:ascii="Verdana" w:hAnsi="Verdana"/>
          <w:sz w:val="20"/>
          <w:szCs w:val="20"/>
        </w:rPr>
        <w:t>!)</w:t>
      </w:r>
    </w:p>
    <w:p w:rsidR="00735058" w:rsidRPr="00BD1270" w:rsidRDefault="00735058">
      <w:pPr>
        <w:rPr>
          <w:rFonts w:ascii="Verdana" w:hAnsi="Verdana"/>
          <w:sz w:val="20"/>
          <w:szCs w:val="20"/>
        </w:rPr>
      </w:pPr>
    </w:p>
    <w:p w:rsidR="00735058" w:rsidRPr="00BD1270" w:rsidRDefault="00735058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Antragsberichtigt:</w:t>
      </w:r>
      <w:r w:rsidRPr="00BD1270">
        <w:rPr>
          <w:rFonts w:ascii="Verdana" w:hAnsi="Verdana"/>
          <w:sz w:val="20"/>
          <w:szCs w:val="20"/>
        </w:rPr>
        <w:tab/>
        <w:t>grundsätzlich Unternehmen aus „allen“ Wirtschaftsbereichen, soweit</w:t>
      </w:r>
    </w:p>
    <w:p w:rsidR="00735058" w:rsidRPr="00BD1270" w:rsidRDefault="00735058" w:rsidP="00735058">
      <w:pPr>
        <w:ind w:left="1416" w:firstLine="708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sie ihre Tätigkeit in Folge der Corona-Krise vollständig oder zu</w:t>
      </w:r>
    </w:p>
    <w:p w:rsidR="00735058" w:rsidRPr="00BD1270" w:rsidRDefault="00735058" w:rsidP="00735058">
      <w:pPr>
        <w:ind w:left="1416" w:firstLine="708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wesentlichen Teilen einstellen mussten.</w:t>
      </w:r>
    </w:p>
    <w:p w:rsidR="00735058" w:rsidRPr="00BD1270" w:rsidRDefault="00735058" w:rsidP="00735058">
      <w:pPr>
        <w:rPr>
          <w:rFonts w:ascii="Verdana" w:hAnsi="Verdana"/>
          <w:sz w:val="20"/>
          <w:szCs w:val="20"/>
        </w:rPr>
      </w:pPr>
    </w:p>
    <w:p w:rsidR="00735058" w:rsidRPr="00BD1270" w:rsidRDefault="00735058" w:rsidP="00082135">
      <w:pPr>
        <w:ind w:left="708" w:firstLine="708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Dies wird angenommen wenn:</w:t>
      </w:r>
    </w:p>
    <w:p w:rsidR="00735058" w:rsidRPr="00BD1270" w:rsidRDefault="00735058" w:rsidP="00735058">
      <w:pPr>
        <w:rPr>
          <w:rFonts w:ascii="Verdana" w:hAnsi="Verdana"/>
          <w:sz w:val="20"/>
          <w:szCs w:val="20"/>
        </w:rPr>
      </w:pPr>
    </w:p>
    <w:p w:rsidR="00735058" w:rsidRPr="00BD1270" w:rsidRDefault="00735058" w:rsidP="00735058">
      <w:pPr>
        <w:ind w:left="708" w:firstLine="708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Umsatz im April und Mai 2020 zusammen mindestens um 60% gegenüber</w:t>
      </w:r>
    </w:p>
    <w:p w:rsidR="00735058" w:rsidRPr="00BD1270" w:rsidRDefault="00735058" w:rsidP="00735058">
      <w:pPr>
        <w:ind w:left="708" w:firstLine="708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April und Mai 2019 eingebrochen ist</w:t>
      </w:r>
    </w:p>
    <w:p w:rsidR="00735058" w:rsidRPr="00BD1270" w:rsidRDefault="00735058" w:rsidP="00735058">
      <w:pPr>
        <w:rPr>
          <w:rFonts w:ascii="Verdana" w:hAnsi="Verdana"/>
          <w:sz w:val="20"/>
          <w:szCs w:val="20"/>
        </w:rPr>
      </w:pPr>
    </w:p>
    <w:p w:rsidR="00735058" w:rsidRPr="00BD1270" w:rsidRDefault="008C7C04" w:rsidP="00735058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Förderfähige Kosten:</w:t>
      </w:r>
      <w:r w:rsidRPr="00BD1270">
        <w:rPr>
          <w:rFonts w:ascii="Verdana" w:hAnsi="Verdana"/>
          <w:sz w:val="20"/>
          <w:szCs w:val="20"/>
        </w:rPr>
        <w:tab/>
        <w:t>- Mieten/ Pachten (ohne Privaträume)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weitere Mietkosten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Zinsaufwendungen Kredite/ Darlehen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Finanzierungskostenanteil Leasingraten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Instandhaltungen, Wartungen, Einlagerungskosten AV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Gas, Strom, Wasser, Heizung, Reinigung etc.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Grundsteuer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Lizenzgebühren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Versicherungen, Abos und andere fixe Ausgaben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Kosten für Steuerberater Beantragung Corona-Überbrückungshilfe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Kosten Azubis</w:t>
      </w:r>
    </w:p>
    <w:p w:rsidR="008C7C04" w:rsidRPr="00BD1270" w:rsidRDefault="008C7C04" w:rsidP="00D715AE">
      <w:pPr>
        <w:ind w:right="-284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- Personalaufwendungen, die nicht von Kurzarbeitergeld erfasst sind,</w:t>
      </w:r>
    </w:p>
    <w:p w:rsidR="008C7C04" w:rsidRPr="00BD1270" w:rsidRDefault="008C7C04" w:rsidP="008C7C04">
      <w:pPr>
        <w:ind w:left="1416" w:firstLine="708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 xml:space="preserve">  werden pauschal mit 10 Prozent der Fixkosten für die obigen</w:t>
      </w:r>
    </w:p>
    <w:p w:rsidR="008C7C04" w:rsidRPr="00BD1270" w:rsidRDefault="008C7C04" w:rsidP="008C7C04">
      <w:pPr>
        <w:ind w:left="1416" w:firstLine="708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 xml:space="preserve">  10 Punkte gefördert !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Förderung:</w:t>
      </w:r>
      <w:r w:rsidRPr="00BD1270">
        <w:rPr>
          <w:rFonts w:ascii="Verdana" w:hAnsi="Verdana"/>
          <w:sz w:val="20"/>
          <w:szCs w:val="20"/>
        </w:rPr>
        <w:tab/>
        <w:t>80% bei mehr als 70% Umsatzeinbruch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50% bei Umsatzeinbruch zw. 50 und 70%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40% bei Umsatzeinbruch zw. 40 und 50%</w:t>
      </w:r>
    </w:p>
    <w:p w:rsidR="00716E48" w:rsidRPr="00BD1270" w:rsidRDefault="00716E48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im Fördermonat im Vergleich zum Vorjahresmonat</w:t>
      </w:r>
    </w:p>
    <w:p w:rsidR="00716E48" w:rsidRPr="00BD1270" w:rsidRDefault="00716E48" w:rsidP="00D715AE">
      <w:pPr>
        <w:ind w:right="-709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(Umsatz im Fördermonat bei wenigstens 60% zum Vorjahresmonat – En</w:t>
      </w:r>
      <w:r w:rsidR="006B0C92" w:rsidRPr="00BD1270">
        <w:rPr>
          <w:rFonts w:ascii="Verdana" w:hAnsi="Verdana"/>
          <w:sz w:val="20"/>
          <w:szCs w:val="20"/>
        </w:rPr>
        <w:t>t</w:t>
      </w:r>
      <w:r w:rsidRPr="00BD1270">
        <w:rPr>
          <w:rFonts w:ascii="Verdana" w:hAnsi="Verdana"/>
          <w:sz w:val="20"/>
          <w:szCs w:val="20"/>
        </w:rPr>
        <w:t xml:space="preserve">fall </w:t>
      </w:r>
    </w:p>
    <w:p w:rsidR="00716E48" w:rsidRPr="00BD1270" w:rsidRDefault="00716E48" w:rsidP="00716E48">
      <w:pPr>
        <w:ind w:left="708" w:firstLine="708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der Hilfe für diesen Monat)</w:t>
      </w:r>
    </w:p>
    <w:p w:rsidR="008C7C04" w:rsidRPr="00BD1270" w:rsidRDefault="008C7C04" w:rsidP="008C7C04">
      <w:pPr>
        <w:rPr>
          <w:rFonts w:ascii="Verdana" w:hAnsi="Verdana"/>
          <w:sz w:val="20"/>
          <w:szCs w:val="20"/>
        </w:rPr>
      </w:pPr>
    </w:p>
    <w:p w:rsidR="008C7C04" w:rsidRPr="00BD1270" w:rsidRDefault="00D206BC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Maximale Förderung:</w:t>
      </w:r>
      <w:r w:rsidRPr="00BD1270">
        <w:rPr>
          <w:rFonts w:ascii="Verdana" w:hAnsi="Verdana"/>
          <w:sz w:val="20"/>
          <w:szCs w:val="20"/>
        </w:rPr>
        <w:tab/>
        <w:t>150.000 für 3 Monate</w:t>
      </w:r>
    </w:p>
    <w:p w:rsidR="006B0C92" w:rsidRPr="00BD1270" w:rsidRDefault="006B0C92" w:rsidP="006B0C92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bis 5 Beschäftigte max. 9.000 für 3 Monate</w:t>
      </w:r>
    </w:p>
    <w:p w:rsidR="006B0C92" w:rsidRPr="00BD1270" w:rsidRDefault="006B0C92" w:rsidP="006B0C92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  <w:t>bis 10 Beschäftigte max. 15.000 für 3 Monate</w:t>
      </w:r>
    </w:p>
    <w:p w:rsidR="00AB31D6" w:rsidRPr="00BD1270" w:rsidRDefault="00AB31D6" w:rsidP="00AB31D6">
      <w:pPr>
        <w:rPr>
          <w:rFonts w:ascii="Verdana" w:hAnsi="Verdana"/>
          <w:sz w:val="20"/>
          <w:szCs w:val="20"/>
        </w:rPr>
      </w:pPr>
    </w:p>
    <w:p w:rsidR="00AB31D6" w:rsidRPr="00BD1270" w:rsidRDefault="00AB31D6" w:rsidP="00AB31D6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Laufzeit:</w:t>
      </w:r>
      <w:r w:rsidRPr="00BD1270">
        <w:rPr>
          <w:rFonts w:ascii="Verdana" w:hAnsi="Verdana"/>
          <w:sz w:val="20"/>
          <w:szCs w:val="20"/>
        </w:rPr>
        <w:tab/>
        <w:t>Juni bis August 2020</w:t>
      </w:r>
      <w:r w:rsidR="006B0C92" w:rsidRPr="00BD1270">
        <w:rPr>
          <w:rFonts w:ascii="Verdana" w:hAnsi="Verdana"/>
          <w:sz w:val="20"/>
          <w:szCs w:val="20"/>
        </w:rPr>
        <w:t xml:space="preserve"> </w:t>
      </w:r>
      <w:r w:rsidRPr="00BD1270">
        <w:rPr>
          <w:rFonts w:ascii="Verdana" w:hAnsi="Verdana"/>
          <w:sz w:val="20"/>
          <w:szCs w:val="20"/>
        </w:rPr>
        <w:t>- Zuschuss maximal über 3 Monate</w:t>
      </w:r>
    </w:p>
    <w:p w:rsidR="00D206BC" w:rsidRPr="00BD1270" w:rsidRDefault="00D206BC" w:rsidP="008C7C04">
      <w:pPr>
        <w:rPr>
          <w:rFonts w:ascii="Verdana" w:hAnsi="Verdana"/>
          <w:sz w:val="20"/>
          <w:szCs w:val="20"/>
        </w:rPr>
      </w:pPr>
    </w:p>
    <w:p w:rsidR="00D206BC" w:rsidRPr="00BD1270" w:rsidRDefault="00D206BC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 xml:space="preserve">Nachweise: </w:t>
      </w:r>
      <w:r w:rsidRPr="00BD1270">
        <w:rPr>
          <w:rFonts w:ascii="Verdana" w:hAnsi="Verdana"/>
          <w:sz w:val="20"/>
          <w:szCs w:val="20"/>
        </w:rPr>
        <w:tab/>
      </w:r>
      <w:r w:rsidR="00AB31D6" w:rsidRPr="00BD1270">
        <w:rPr>
          <w:rFonts w:ascii="Verdana" w:hAnsi="Verdana"/>
          <w:sz w:val="20"/>
          <w:szCs w:val="20"/>
        </w:rPr>
        <w:t>Beschäftigtenzahl – Stichtag 29.02.2020</w:t>
      </w:r>
    </w:p>
    <w:p w:rsidR="00AB31D6" w:rsidRPr="00BD1270" w:rsidRDefault="00AB31D6" w:rsidP="008C7C04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ab/>
      </w:r>
      <w:r w:rsidRPr="00BD1270">
        <w:rPr>
          <w:rFonts w:ascii="Verdana" w:hAnsi="Verdana"/>
          <w:sz w:val="20"/>
          <w:szCs w:val="20"/>
        </w:rPr>
        <w:tab/>
      </w:r>
    </w:p>
    <w:p w:rsidR="00AB31D6" w:rsidRPr="00BD1270" w:rsidRDefault="00AB31D6" w:rsidP="00AB31D6">
      <w:pPr>
        <w:ind w:left="708" w:firstLine="708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Umsatzeinbruch / erstattungsfähige Kosten – 2 stufiges Verfahren:</w:t>
      </w:r>
    </w:p>
    <w:p w:rsidR="00AB31D6" w:rsidRPr="00BD1270" w:rsidRDefault="00AB31D6" w:rsidP="008C7C04">
      <w:pPr>
        <w:rPr>
          <w:rFonts w:ascii="Verdana" w:hAnsi="Verdana"/>
          <w:sz w:val="20"/>
          <w:szCs w:val="20"/>
        </w:rPr>
      </w:pPr>
    </w:p>
    <w:p w:rsidR="00AB31D6" w:rsidRPr="00BD1270" w:rsidRDefault="00AB31D6" w:rsidP="00AB31D6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Antragstellung:</w:t>
      </w:r>
    </w:p>
    <w:p w:rsidR="00AB31D6" w:rsidRPr="00BD1270" w:rsidRDefault="00AB31D6" w:rsidP="00AB31D6">
      <w:pPr>
        <w:ind w:left="1770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Umsatzeinbruch: Abschätzung/ Prognose Umsatz für Juni bis August</w:t>
      </w:r>
    </w:p>
    <w:p w:rsidR="00AB31D6" w:rsidRPr="00BD1270" w:rsidRDefault="00AB31D6" w:rsidP="00AB31D6">
      <w:pPr>
        <w:ind w:left="1770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Fixkosten: Abschätzung voraussichtlicher Kosten</w:t>
      </w:r>
      <w:r w:rsidR="00AD6BEA" w:rsidRPr="00BD1270">
        <w:rPr>
          <w:rFonts w:ascii="Verdana" w:hAnsi="Verdana"/>
          <w:sz w:val="20"/>
          <w:szCs w:val="20"/>
        </w:rPr>
        <w:t xml:space="preserve"> für Juni bis August</w:t>
      </w:r>
    </w:p>
    <w:p w:rsidR="00AD6BEA" w:rsidRPr="00BD1270" w:rsidRDefault="00AD6BEA" w:rsidP="00AB31D6">
      <w:pPr>
        <w:ind w:left="1770"/>
        <w:rPr>
          <w:rFonts w:ascii="Verdana" w:hAnsi="Verdana"/>
          <w:sz w:val="20"/>
          <w:szCs w:val="20"/>
        </w:rPr>
      </w:pPr>
    </w:p>
    <w:p w:rsidR="00AB31D6" w:rsidRPr="00BD1270" w:rsidRDefault="00AB31D6" w:rsidP="00AB31D6">
      <w:pPr>
        <w:ind w:left="1770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(Steuerberater: Umsatzsteuervoranmeldungen 2019 und Abschluss 2019 sowie Erklärungen 2019 werden berücksichtigt)</w:t>
      </w:r>
    </w:p>
    <w:p w:rsidR="00AB31D6" w:rsidRPr="00BD1270" w:rsidRDefault="00AB31D6" w:rsidP="00AB31D6">
      <w:pPr>
        <w:rPr>
          <w:rFonts w:ascii="Verdana" w:hAnsi="Verdana"/>
          <w:sz w:val="20"/>
          <w:szCs w:val="20"/>
        </w:rPr>
      </w:pPr>
    </w:p>
    <w:p w:rsidR="00AB31D6" w:rsidRPr="00BD1270" w:rsidRDefault="00AB31D6" w:rsidP="00AB31D6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Nachträgliche Nachweise:</w:t>
      </w:r>
    </w:p>
    <w:p w:rsidR="00AB31D6" w:rsidRPr="00BD1270" w:rsidRDefault="00AB31D6" w:rsidP="00AB31D6">
      <w:pPr>
        <w:pStyle w:val="Listenabsatz"/>
        <w:ind w:left="1770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Umsatzeinbruch: tatsächliche Umsatzzahlen für Juni bis August</w:t>
      </w:r>
    </w:p>
    <w:p w:rsidR="00AD6BEA" w:rsidRPr="00BD1270" w:rsidRDefault="00AB31D6" w:rsidP="00AB31D6">
      <w:pPr>
        <w:pStyle w:val="Listenabsatz"/>
        <w:ind w:left="1770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 xml:space="preserve">Fixkosten: </w:t>
      </w:r>
      <w:r w:rsidR="000749DA" w:rsidRPr="00BD1270">
        <w:rPr>
          <w:rFonts w:ascii="Verdana" w:hAnsi="Verdana"/>
          <w:sz w:val="20"/>
          <w:szCs w:val="20"/>
        </w:rPr>
        <w:t>endgültiger Nachweis Fixkosten</w:t>
      </w:r>
      <w:r w:rsidR="00AD6BEA" w:rsidRPr="00BD1270">
        <w:rPr>
          <w:rFonts w:ascii="Verdana" w:hAnsi="Verdana"/>
          <w:sz w:val="20"/>
          <w:szCs w:val="20"/>
        </w:rPr>
        <w:t xml:space="preserve"> für Juni bis August</w:t>
      </w:r>
    </w:p>
    <w:p w:rsidR="00AB31D6" w:rsidRPr="00BD1270" w:rsidRDefault="006B0C92" w:rsidP="00AD6BEA">
      <w:pPr>
        <w:pStyle w:val="Listenabsatz"/>
        <w:ind w:left="2478" w:firstLine="354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(gemäß Zahlungen !)</w:t>
      </w:r>
    </w:p>
    <w:p w:rsidR="000749DA" w:rsidRPr="00BD1270" w:rsidRDefault="000749DA" w:rsidP="00D715AE">
      <w:pPr>
        <w:pStyle w:val="Listenabsatz"/>
        <w:ind w:left="1770" w:right="-709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(bei Abweichungen müssen zu viel gezahlt</w:t>
      </w:r>
      <w:r w:rsidR="006B0C92" w:rsidRPr="00BD1270">
        <w:rPr>
          <w:rFonts w:ascii="Verdana" w:hAnsi="Verdana"/>
          <w:sz w:val="20"/>
          <w:szCs w:val="20"/>
        </w:rPr>
        <w:t>e Zuschüsse zurück</w:t>
      </w:r>
      <w:r w:rsidRPr="00BD1270">
        <w:rPr>
          <w:rFonts w:ascii="Verdana" w:hAnsi="Verdana"/>
          <w:sz w:val="20"/>
          <w:szCs w:val="20"/>
        </w:rPr>
        <w:t>gezahlt werden)</w:t>
      </w:r>
    </w:p>
    <w:p w:rsidR="000749DA" w:rsidRPr="00BD1270" w:rsidRDefault="000749DA" w:rsidP="00D715AE">
      <w:pPr>
        <w:pStyle w:val="Listenabsatz"/>
        <w:ind w:left="1770" w:right="-709"/>
        <w:rPr>
          <w:rFonts w:ascii="Verdana" w:hAnsi="Verdana"/>
          <w:sz w:val="20"/>
          <w:szCs w:val="20"/>
        </w:rPr>
      </w:pPr>
    </w:p>
    <w:p w:rsidR="000749DA" w:rsidRPr="00BD1270" w:rsidRDefault="000749DA" w:rsidP="00D715AE">
      <w:pPr>
        <w:pStyle w:val="Listenabsatz"/>
        <w:ind w:left="1770" w:right="-709"/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(Steuerberater berücksichtigt endgültige Umsatzsteuervoranmeldungen)</w:t>
      </w:r>
    </w:p>
    <w:p w:rsidR="000749DA" w:rsidRPr="00BD1270" w:rsidRDefault="000749DA" w:rsidP="00D715AE">
      <w:pPr>
        <w:ind w:right="-709"/>
        <w:rPr>
          <w:rFonts w:ascii="Verdana" w:hAnsi="Verdana"/>
          <w:sz w:val="20"/>
          <w:szCs w:val="20"/>
        </w:rPr>
      </w:pPr>
    </w:p>
    <w:p w:rsidR="00AD6BEA" w:rsidRPr="00BD1270" w:rsidRDefault="000749DA" w:rsidP="00AB31D6">
      <w:pPr>
        <w:rPr>
          <w:rFonts w:ascii="Verdana" w:hAnsi="Verdana"/>
          <w:sz w:val="20"/>
          <w:szCs w:val="20"/>
        </w:rPr>
      </w:pPr>
      <w:r w:rsidRPr="00BD1270">
        <w:rPr>
          <w:rFonts w:ascii="Verdana" w:hAnsi="Verdana"/>
          <w:sz w:val="20"/>
          <w:szCs w:val="20"/>
        </w:rPr>
        <w:t>Inanspruchnahme Soforthilfe schließt die Überbrückungshilfe nicht aus, jedoch erfolgt bei Überschneidung des Förderzeitraums eine anteilige Anrechnung der Soforthilfe – Fixkosten können nur einmal erstattet werden.</w:t>
      </w:r>
    </w:p>
    <w:sectPr w:rsidR="00AD6BEA" w:rsidRPr="00BD1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31A0"/>
    <w:multiLevelType w:val="hybridMultilevel"/>
    <w:tmpl w:val="7E64679E"/>
    <w:lvl w:ilvl="0" w:tplc="79FC5AC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0F71F60"/>
    <w:multiLevelType w:val="hybridMultilevel"/>
    <w:tmpl w:val="C6A89DA0"/>
    <w:lvl w:ilvl="0" w:tplc="8F1A729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EEB6E12"/>
    <w:multiLevelType w:val="hybridMultilevel"/>
    <w:tmpl w:val="043A86E2"/>
    <w:lvl w:ilvl="0" w:tplc="EA205F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8"/>
    <w:rsid w:val="000749DA"/>
    <w:rsid w:val="00082135"/>
    <w:rsid w:val="004D7DC1"/>
    <w:rsid w:val="006B0C92"/>
    <w:rsid w:val="00716E48"/>
    <w:rsid w:val="00735058"/>
    <w:rsid w:val="008C7C04"/>
    <w:rsid w:val="009219DA"/>
    <w:rsid w:val="00AB31D6"/>
    <w:rsid w:val="00AD6BEA"/>
    <w:rsid w:val="00BD1270"/>
    <w:rsid w:val="00D206BC"/>
    <w:rsid w:val="00D715AE"/>
    <w:rsid w:val="00F2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00933"/>
  <w15:chartTrackingRefBased/>
  <w15:docId w15:val="{49E21615-1393-4A61-B1D2-D3729431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Stephan</dc:creator>
  <cp:keywords/>
  <dc:description/>
  <cp:lastModifiedBy>Hofmockel, Doris</cp:lastModifiedBy>
  <cp:revision>3</cp:revision>
  <dcterms:created xsi:type="dcterms:W3CDTF">2020-06-22T10:44:00Z</dcterms:created>
  <dcterms:modified xsi:type="dcterms:W3CDTF">2020-06-22T10:49:00Z</dcterms:modified>
</cp:coreProperties>
</file>